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F15C3A4" w14:textId="77777777" w:rsidR="00CB3FD1" w:rsidRDefault="00CB3FD1" w:rsidP="00F970E0">
      <w:pPr>
        <w:pStyle w:val="2nesltext"/>
        <w:spacing w:before="0" w:after="0" w:line="360" w:lineRule="auto"/>
        <w:jc w:val="center"/>
        <w:rPr>
          <w:rFonts w:cs="Calibri"/>
          <w:b/>
          <w:sz w:val="32"/>
          <w:szCs w:val="32"/>
          <w:lang w:eastAsia="cs-CZ"/>
        </w:rPr>
      </w:pPr>
    </w:p>
    <w:p w14:paraId="70FF49CF" w14:textId="77777777" w:rsidR="00FF34FB" w:rsidRDefault="0000158C" w:rsidP="00F970E0">
      <w:pPr>
        <w:pStyle w:val="2nesltext"/>
        <w:spacing w:before="0" w:after="0" w:line="360" w:lineRule="auto"/>
        <w:jc w:val="center"/>
        <w:rPr>
          <w:rFonts w:cs="Calibri"/>
          <w:b/>
          <w:sz w:val="32"/>
          <w:szCs w:val="32"/>
          <w:lang w:eastAsia="cs-CZ"/>
        </w:rPr>
      </w:pPr>
      <w:r w:rsidRPr="00823302">
        <w:rPr>
          <w:rFonts w:cs="Calibri"/>
          <w:b/>
          <w:sz w:val="32"/>
          <w:szCs w:val="32"/>
          <w:lang w:eastAsia="cs-CZ"/>
        </w:rPr>
        <w:t>Čestné prohlášení</w:t>
      </w:r>
      <w:r w:rsidR="00F970E0">
        <w:rPr>
          <w:rFonts w:cs="Calibri"/>
          <w:b/>
          <w:sz w:val="32"/>
          <w:szCs w:val="32"/>
          <w:lang w:eastAsia="cs-CZ"/>
        </w:rPr>
        <w:t xml:space="preserve"> </w:t>
      </w:r>
      <w:r w:rsidR="00823302">
        <w:rPr>
          <w:rFonts w:cs="Calibri"/>
          <w:b/>
          <w:sz w:val="32"/>
          <w:szCs w:val="32"/>
          <w:lang w:eastAsia="cs-CZ"/>
        </w:rPr>
        <w:t>k</w:t>
      </w:r>
      <w:r w:rsidR="00FF34FB">
        <w:rPr>
          <w:rFonts w:cs="Calibri"/>
          <w:b/>
          <w:sz w:val="32"/>
          <w:szCs w:val="32"/>
          <w:lang w:eastAsia="cs-CZ"/>
        </w:rPr>
        <w:t> </w:t>
      </w:r>
      <w:r w:rsidR="00F970E0">
        <w:rPr>
          <w:rFonts w:cs="Calibri"/>
          <w:b/>
          <w:sz w:val="32"/>
          <w:szCs w:val="32"/>
          <w:lang w:eastAsia="cs-CZ"/>
        </w:rPr>
        <w:t>VZMR</w:t>
      </w:r>
      <w:r w:rsidR="00FF34FB">
        <w:rPr>
          <w:rFonts w:cs="Calibri"/>
          <w:b/>
          <w:sz w:val="32"/>
          <w:szCs w:val="32"/>
          <w:lang w:eastAsia="cs-CZ"/>
        </w:rPr>
        <w:t xml:space="preserve"> o názvu</w:t>
      </w:r>
      <w:r w:rsidR="00F970E0">
        <w:rPr>
          <w:rFonts w:cs="Calibri"/>
          <w:b/>
          <w:sz w:val="32"/>
          <w:szCs w:val="32"/>
          <w:lang w:eastAsia="cs-CZ"/>
        </w:rPr>
        <w:t xml:space="preserve"> </w:t>
      </w:r>
    </w:p>
    <w:p w14:paraId="0CBF853C" w14:textId="5E3B74CC" w:rsidR="00823302" w:rsidRPr="00A27319" w:rsidRDefault="00823302" w:rsidP="00043804">
      <w:pPr>
        <w:pStyle w:val="2nesltext"/>
        <w:spacing w:before="0" w:after="0" w:line="360" w:lineRule="auto"/>
        <w:jc w:val="center"/>
        <w:rPr>
          <w:rFonts w:cs="Calibri"/>
          <w:b/>
          <w:bCs/>
          <w:sz w:val="32"/>
          <w:szCs w:val="32"/>
        </w:rPr>
      </w:pPr>
      <w:r w:rsidRPr="00A27319">
        <w:rPr>
          <w:rFonts w:cs="Calibri"/>
          <w:b/>
          <w:bCs/>
          <w:sz w:val="32"/>
          <w:szCs w:val="32"/>
        </w:rPr>
        <w:t>„</w:t>
      </w:r>
      <w:r w:rsidR="00F95C1E" w:rsidRPr="009D6422">
        <w:rPr>
          <w:rFonts w:asciiTheme="minorHAnsi" w:hAnsiTheme="minorHAnsi" w:cstheme="minorHAnsi"/>
          <w:b/>
          <w:bCs/>
          <w:sz w:val="32"/>
          <w:szCs w:val="32"/>
        </w:rPr>
        <w:t>Servis technologie stanice medicinálních plynů</w:t>
      </w:r>
      <w:r w:rsidRPr="00A27319">
        <w:rPr>
          <w:rFonts w:cs="Calibri"/>
          <w:b/>
          <w:bCs/>
          <w:sz w:val="32"/>
          <w:szCs w:val="32"/>
        </w:rPr>
        <w:t>“</w:t>
      </w:r>
    </w:p>
    <w:p w14:paraId="2A670C2A" w14:textId="77777777" w:rsidR="008A2B4F" w:rsidRDefault="008A2B4F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4E4A7808" w14:textId="05AD0B1D" w:rsidR="0000158C" w:rsidRPr="0014428A" w:rsidRDefault="00DB5CD6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Uchazeč</w:t>
      </w:r>
      <w:r w:rsidR="008A2B4F">
        <w:rPr>
          <w:rFonts w:ascii="Calibri" w:hAnsi="Calibri" w:cs="Calibri"/>
          <w:b/>
          <w:sz w:val="22"/>
          <w:szCs w:val="22"/>
        </w:rPr>
        <w:t xml:space="preserve"> </w:t>
      </w:r>
      <w:r w:rsidR="0000158C" w:rsidRPr="0014428A">
        <w:rPr>
          <w:rFonts w:ascii="Calibri" w:hAnsi="Calibri" w:cs="Calibri"/>
          <w:sz w:val="22"/>
          <w:szCs w:val="22"/>
        </w:rPr>
        <w:t xml:space="preserve">název: </w:t>
      </w:r>
      <w:r w:rsidR="0000158C" w:rsidRPr="0014428A">
        <w:rPr>
          <w:rFonts w:ascii="Calibri" w:hAnsi="Calibri" w:cs="Calibri"/>
          <w:sz w:val="22"/>
          <w:szCs w:val="22"/>
        </w:rPr>
        <w:tab/>
      </w:r>
      <w:r w:rsidR="000365B0">
        <w:rPr>
          <w:rFonts w:ascii="Calibri" w:hAnsi="Calibri" w:cs="Calibri"/>
          <w:sz w:val="22"/>
          <w:szCs w:val="22"/>
        </w:rPr>
        <w:t>…………………………</w:t>
      </w:r>
      <w:proofErr w:type="gramStart"/>
      <w:r w:rsidR="000365B0">
        <w:rPr>
          <w:rFonts w:ascii="Calibri" w:hAnsi="Calibri" w:cs="Calibri"/>
          <w:sz w:val="22"/>
          <w:szCs w:val="22"/>
        </w:rPr>
        <w:t>…….</w:t>
      </w:r>
      <w:proofErr w:type="gramEnd"/>
      <w:r w:rsidR="000365B0">
        <w:rPr>
          <w:rFonts w:ascii="Calibri" w:hAnsi="Calibri" w:cs="Calibri"/>
          <w:sz w:val="22"/>
          <w:szCs w:val="22"/>
        </w:rPr>
        <w:t>.</w:t>
      </w:r>
    </w:p>
    <w:p w14:paraId="19EB9D68" w14:textId="77777777" w:rsidR="0000158C" w:rsidRPr="0014428A" w:rsidRDefault="0000158C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  <w:r w:rsidRPr="0014428A">
        <w:rPr>
          <w:rFonts w:ascii="Calibri" w:hAnsi="Calibri" w:cs="Calibri"/>
          <w:sz w:val="22"/>
          <w:szCs w:val="22"/>
        </w:rPr>
        <w:t>obch. rejstřík:</w:t>
      </w:r>
      <w:r w:rsidRPr="0014428A">
        <w:rPr>
          <w:rFonts w:ascii="Calibri" w:hAnsi="Calibri" w:cs="Calibri"/>
          <w:sz w:val="22"/>
          <w:szCs w:val="22"/>
        </w:rPr>
        <w:tab/>
      </w:r>
      <w:r w:rsidR="001A6223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>...................................</w:t>
      </w:r>
    </w:p>
    <w:p w14:paraId="7F0251BB" w14:textId="77777777" w:rsidR="0000158C" w:rsidRPr="0014428A" w:rsidRDefault="0000158C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  <w:r w:rsidRPr="0014428A">
        <w:rPr>
          <w:rFonts w:ascii="Calibri" w:hAnsi="Calibri" w:cs="Calibri"/>
          <w:sz w:val="22"/>
          <w:szCs w:val="22"/>
        </w:rPr>
        <w:t>sídlo:</w:t>
      </w:r>
      <w:r w:rsidRPr="0014428A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ab/>
      </w:r>
      <w:r w:rsidR="001A6223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>...................................</w:t>
      </w:r>
      <w:r w:rsidRPr="0014428A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ab/>
      </w:r>
    </w:p>
    <w:p w14:paraId="1706608E" w14:textId="77777777" w:rsidR="0000158C" w:rsidRPr="0014428A" w:rsidRDefault="0000158C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  <w:r w:rsidRPr="0014428A">
        <w:rPr>
          <w:rFonts w:ascii="Calibri" w:hAnsi="Calibri" w:cs="Calibri"/>
          <w:sz w:val="22"/>
          <w:szCs w:val="22"/>
        </w:rPr>
        <w:t xml:space="preserve">IČ: </w:t>
      </w:r>
      <w:r w:rsidRPr="0014428A">
        <w:rPr>
          <w:rFonts w:ascii="Calibri" w:hAnsi="Calibri" w:cs="Calibri"/>
          <w:sz w:val="22"/>
          <w:szCs w:val="22"/>
        </w:rPr>
        <w:tab/>
        <w:t xml:space="preserve"> </w:t>
      </w:r>
      <w:r w:rsidRPr="0014428A">
        <w:rPr>
          <w:rFonts w:ascii="Calibri" w:hAnsi="Calibri" w:cs="Calibri"/>
          <w:sz w:val="22"/>
          <w:szCs w:val="22"/>
        </w:rPr>
        <w:tab/>
      </w:r>
      <w:r w:rsidR="001A6223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>...................................</w:t>
      </w:r>
    </w:p>
    <w:p w14:paraId="6AB2F788" w14:textId="77777777" w:rsidR="0000158C" w:rsidRPr="0014428A" w:rsidRDefault="0000158C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  <w:r w:rsidRPr="0014428A">
        <w:rPr>
          <w:rFonts w:ascii="Calibri" w:hAnsi="Calibri" w:cs="Calibri"/>
          <w:sz w:val="22"/>
          <w:szCs w:val="22"/>
        </w:rPr>
        <w:t xml:space="preserve">DIČ: </w:t>
      </w:r>
      <w:r w:rsidRPr="0014428A">
        <w:rPr>
          <w:rFonts w:ascii="Calibri" w:hAnsi="Calibri" w:cs="Calibri"/>
          <w:sz w:val="22"/>
          <w:szCs w:val="22"/>
        </w:rPr>
        <w:tab/>
        <w:t xml:space="preserve">   </w:t>
      </w:r>
      <w:r w:rsidRPr="0014428A">
        <w:rPr>
          <w:rFonts w:ascii="Calibri" w:hAnsi="Calibri" w:cs="Calibri"/>
          <w:sz w:val="22"/>
          <w:szCs w:val="22"/>
        </w:rPr>
        <w:tab/>
      </w:r>
      <w:r w:rsidR="001A6223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>...................................</w:t>
      </w:r>
    </w:p>
    <w:p w14:paraId="6ECF1557" w14:textId="77777777" w:rsidR="0000158C" w:rsidRPr="0014428A" w:rsidRDefault="0000158C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19728AE4" w14:textId="79535D20" w:rsidR="00823302" w:rsidRPr="00F95C1E" w:rsidRDefault="00CE03B1" w:rsidP="00F970E0">
      <w:pPr>
        <w:spacing w:line="360" w:lineRule="auto"/>
        <w:rPr>
          <w:rFonts w:asciiTheme="minorHAnsi" w:eastAsia="Calibri" w:hAnsiTheme="minorHAnsi" w:cstheme="minorHAnsi"/>
          <w:b/>
          <w:kern w:val="0"/>
          <w:sz w:val="22"/>
          <w:szCs w:val="22"/>
          <w:lang w:eastAsia="cs-CZ" w:bidi="ar-SA"/>
        </w:rPr>
      </w:pPr>
      <w:r w:rsidRPr="00DB5CD6">
        <w:rPr>
          <w:rFonts w:asciiTheme="minorHAnsi" w:hAnsiTheme="minorHAnsi" w:cstheme="minorHAnsi"/>
          <w:sz w:val="22"/>
          <w:szCs w:val="22"/>
        </w:rPr>
        <w:t xml:space="preserve">Já, níže podepsaný </w:t>
      </w:r>
      <w:r w:rsidRPr="00F95C1E">
        <w:rPr>
          <w:rFonts w:asciiTheme="minorHAnsi" w:hAnsiTheme="minorHAnsi" w:cstheme="minorHAnsi"/>
          <w:sz w:val="22"/>
          <w:szCs w:val="22"/>
        </w:rPr>
        <w:t>zástupce účastníka, tímto čestně prohlašuji, že účastník</w:t>
      </w:r>
      <w:r w:rsidR="003D0FA0" w:rsidRPr="00F95C1E">
        <w:rPr>
          <w:rFonts w:asciiTheme="minorHAnsi" w:hAnsiTheme="minorHAnsi" w:cstheme="minorHAnsi"/>
          <w:sz w:val="22"/>
          <w:szCs w:val="22"/>
        </w:rPr>
        <w:t xml:space="preserve">, </w:t>
      </w:r>
      <w:r w:rsidR="004B3296" w:rsidRPr="00F95C1E">
        <w:rPr>
          <w:rFonts w:asciiTheme="minorHAnsi" w:hAnsiTheme="minorHAnsi" w:cstheme="minorHAnsi"/>
          <w:sz w:val="22"/>
          <w:szCs w:val="22"/>
        </w:rPr>
        <w:t>který podává nabídku na veřejnou zakázku malého rozsahu o názvu</w:t>
      </w:r>
      <w:r w:rsidR="00F970E0" w:rsidRPr="00F95C1E">
        <w:rPr>
          <w:rFonts w:asciiTheme="minorHAnsi" w:hAnsiTheme="minorHAnsi" w:cstheme="minorHAnsi"/>
          <w:sz w:val="22"/>
          <w:szCs w:val="22"/>
        </w:rPr>
        <w:t xml:space="preserve"> </w:t>
      </w:r>
      <w:r w:rsidR="00823302" w:rsidRPr="00F95C1E">
        <w:rPr>
          <w:rFonts w:asciiTheme="minorHAnsi" w:hAnsiTheme="minorHAnsi" w:cstheme="minorHAnsi"/>
          <w:b/>
          <w:bCs/>
          <w:sz w:val="22"/>
          <w:szCs w:val="22"/>
        </w:rPr>
        <w:t>„</w:t>
      </w:r>
      <w:r w:rsidR="00F95C1E" w:rsidRPr="00F95C1E">
        <w:rPr>
          <w:rFonts w:asciiTheme="minorHAnsi" w:hAnsiTheme="minorHAnsi" w:cstheme="minorHAnsi"/>
          <w:b/>
          <w:bCs/>
          <w:sz w:val="22"/>
          <w:szCs w:val="22"/>
        </w:rPr>
        <w:t>Servis technologie stanice medicinálních plynů</w:t>
      </w:r>
      <w:r w:rsidR="00232513" w:rsidRPr="00F95C1E">
        <w:rPr>
          <w:rFonts w:asciiTheme="minorHAnsi" w:hAnsiTheme="minorHAnsi" w:cstheme="minorHAnsi"/>
          <w:b/>
          <w:bCs/>
          <w:kern w:val="32"/>
          <w:sz w:val="22"/>
          <w:szCs w:val="22"/>
        </w:rPr>
        <w:t>“</w:t>
      </w:r>
    </w:p>
    <w:p w14:paraId="5A47100A" w14:textId="77777777" w:rsidR="00CE03B1" w:rsidRDefault="00CE03B1" w:rsidP="00F970E0">
      <w:pPr>
        <w:widowControl/>
        <w:numPr>
          <w:ilvl w:val="0"/>
          <w:numId w:val="4"/>
        </w:numPr>
        <w:suppressAutoHyphens w:val="0"/>
        <w:spacing w:before="120" w:after="240" w:line="360" w:lineRule="auto"/>
        <w:jc w:val="both"/>
        <w:rPr>
          <w:rFonts w:ascii="Calibri" w:eastAsia="Times New Roman" w:hAnsi="Calibri" w:cs="Calibri"/>
          <w:kern w:val="0"/>
          <w:sz w:val="22"/>
          <w:szCs w:val="22"/>
          <w:lang w:eastAsia="cs-CZ" w:bidi="ar-SA"/>
        </w:rPr>
      </w:pPr>
      <w:r>
        <w:rPr>
          <w:rFonts w:ascii="Calibri" w:hAnsi="Calibri" w:cs="Calibri"/>
          <w:sz w:val="22"/>
          <w:szCs w:val="22"/>
        </w:rPr>
        <w:t xml:space="preserve">splňuje </w:t>
      </w:r>
      <w:r w:rsidR="00202BFD">
        <w:rPr>
          <w:rFonts w:ascii="Calibri" w:hAnsi="Calibri" w:cs="Calibri"/>
          <w:sz w:val="22"/>
          <w:szCs w:val="22"/>
        </w:rPr>
        <w:t>následující</w:t>
      </w:r>
      <w:r>
        <w:rPr>
          <w:rFonts w:ascii="Calibri" w:hAnsi="Calibri" w:cs="Calibri"/>
          <w:sz w:val="22"/>
          <w:szCs w:val="22"/>
        </w:rPr>
        <w:t>:</w:t>
      </w:r>
    </w:p>
    <w:p w14:paraId="733F26D9" w14:textId="77777777" w:rsidR="00CE03B1" w:rsidRPr="008D0205" w:rsidRDefault="00CE03B1" w:rsidP="00F970E0">
      <w:pPr>
        <w:widowControl/>
        <w:numPr>
          <w:ilvl w:val="0"/>
          <w:numId w:val="5"/>
        </w:numPr>
        <w:tabs>
          <w:tab w:val="left" w:pos="0"/>
        </w:tabs>
        <w:suppressAutoHyphens w:val="0"/>
        <w:spacing w:line="360" w:lineRule="auto"/>
        <w:ind w:left="709"/>
        <w:jc w:val="both"/>
        <w:rPr>
          <w:rFonts w:ascii="Calibri" w:hAnsi="Calibri" w:cs="Calibri"/>
          <w:bCs/>
          <w:sz w:val="22"/>
          <w:szCs w:val="22"/>
          <w:lang w:val="x-none" w:eastAsia="x-none"/>
        </w:rPr>
      </w:pPr>
      <w:r w:rsidRPr="008D0205">
        <w:rPr>
          <w:rFonts w:ascii="Calibri" w:hAnsi="Calibri" w:cs="Calibri"/>
          <w:sz w:val="22"/>
          <w:szCs w:val="22"/>
        </w:rPr>
        <w:t xml:space="preserve">nebyl </w:t>
      </w:r>
      <w:r w:rsidR="00202BFD">
        <w:rPr>
          <w:rFonts w:ascii="Calibri" w:hAnsi="Calibri" w:cs="Calibri"/>
          <w:sz w:val="22"/>
          <w:szCs w:val="22"/>
        </w:rPr>
        <w:t xml:space="preserve">mu soudem nebo jiným orgánem veřejné moci pravomocně uložen trest zákazu </w:t>
      </w:r>
      <w:r w:rsidR="00202BFD" w:rsidRPr="00202BFD">
        <w:rPr>
          <w:rFonts w:ascii="Calibri" w:hAnsi="Calibri" w:cs="Calibri"/>
          <w:sz w:val="22"/>
          <w:szCs w:val="22"/>
        </w:rPr>
        <w:t>plnění veřejných zakázek nebo účasti ve veřejné soutěži právnické osobě</w:t>
      </w:r>
      <w:r w:rsidR="00202BFD">
        <w:rPr>
          <w:rFonts w:ascii="Calibri" w:hAnsi="Calibri" w:cs="Calibri"/>
          <w:sz w:val="22"/>
          <w:szCs w:val="22"/>
        </w:rPr>
        <w:t>, který by mu bránil v účasti nebo plnění této zakázky;</w:t>
      </w:r>
    </w:p>
    <w:p w14:paraId="58C23D27" w14:textId="6547E9A3" w:rsidR="00CE03B1" w:rsidRPr="008D0205" w:rsidRDefault="00CE03B1" w:rsidP="00F970E0">
      <w:pPr>
        <w:widowControl/>
        <w:numPr>
          <w:ilvl w:val="0"/>
          <w:numId w:val="5"/>
        </w:numPr>
        <w:tabs>
          <w:tab w:val="left" w:pos="0"/>
        </w:tabs>
        <w:suppressAutoHyphens w:val="0"/>
        <w:spacing w:line="360" w:lineRule="auto"/>
        <w:ind w:left="709"/>
        <w:jc w:val="both"/>
        <w:rPr>
          <w:rFonts w:ascii="Calibri" w:hAnsi="Calibri" w:cs="Calibri"/>
          <w:sz w:val="22"/>
          <w:szCs w:val="22"/>
        </w:rPr>
      </w:pPr>
      <w:r w:rsidRPr="008D0205">
        <w:rPr>
          <w:rFonts w:ascii="Calibri" w:hAnsi="Calibri" w:cs="Calibri"/>
          <w:sz w:val="22"/>
          <w:szCs w:val="22"/>
        </w:rPr>
        <w:t xml:space="preserve">není v likvidaci, nebylo proti němu vydáno rozhodnutí o úpadku, nebyla vůči němu nařízena nucená správa podle jiného právního předpisu nebo v obdobné situaci podle právního řádu země sídla </w:t>
      </w:r>
      <w:r w:rsidR="00DB5CD6">
        <w:rPr>
          <w:rFonts w:ascii="Calibri" w:hAnsi="Calibri" w:cs="Calibri"/>
          <w:sz w:val="22"/>
          <w:szCs w:val="22"/>
        </w:rPr>
        <w:t>uchazeč</w:t>
      </w:r>
      <w:r w:rsidRPr="008D0205">
        <w:rPr>
          <w:rFonts w:ascii="Calibri" w:hAnsi="Calibri" w:cs="Calibri"/>
          <w:sz w:val="22"/>
          <w:szCs w:val="22"/>
        </w:rPr>
        <w:t>e.</w:t>
      </w:r>
    </w:p>
    <w:p w14:paraId="2EB0F7C8" w14:textId="77777777" w:rsidR="00CE03B1" w:rsidRPr="008D0205" w:rsidRDefault="00CE03B1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</w:p>
    <w:p w14:paraId="561E7BBC" w14:textId="77777777" w:rsidR="00202BFD" w:rsidRPr="00202BFD" w:rsidRDefault="00CE03B1" w:rsidP="00F970E0">
      <w:pPr>
        <w:widowControl/>
        <w:numPr>
          <w:ilvl w:val="0"/>
          <w:numId w:val="4"/>
        </w:numPr>
        <w:suppressAutoHyphens w:val="0"/>
        <w:spacing w:before="120" w:line="360" w:lineRule="auto"/>
        <w:jc w:val="both"/>
        <w:rPr>
          <w:rFonts w:ascii="Calibri" w:hAnsi="Calibri" w:cs="Calibri"/>
          <w:sz w:val="22"/>
          <w:szCs w:val="22"/>
        </w:rPr>
      </w:pPr>
      <w:r w:rsidRPr="008D0205">
        <w:rPr>
          <w:rFonts w:ascii="Calibri" w:hAnsi="Calibri" w:cs="Calibri"/>
          <w:sz w:val="22"/>
          <w:szCs w:val="22"/>
        </w:rPr>
        <w:t>Dále čestně prohlašuji, že</w:t>
      </w:r>
      <w:r w:rsidR="00202BFD">
        <w:rPr>
          <w:rFonts w:ascii="Calibri" w:hAnsi="Calibri" w:cs="Calibri"/>
          <w:sz w:val="22"/>
          <w:szCs w:val="22"/>
        </w:rPr>
        <w:t xml:space="preserve"> </w:t>
      </w:r>
      <w:r w:rsidR="00202BFD" w:rsidRPr="00202BFD">
        <w:rPr>
          <w:rFonts w:ascii="Calibri" w:hAnsi="Calibri" w:cs="Calibri"/>
          <w:sz w:val="22"/>
          <w:szCs w:val="22"/>
        </w:rPr>
        <w:t xml:space="preserve">v souladu s ustanovením uvedeným v článku 5k Nařízení Rady EU 2022/576 (dále jen „Nařízení“), </w:t>
      </w:r>
      <w:r w:rsidR="00202BFD">
        <w:rPr>
          <w:rFonts w:ascii="Calibri" w:hAnsi="Calibri" w:cs="Calibri"/>
          <w:sz w:val="22"/>
          <w:szCs w:val="22"/>
        </w:rPr>
        <w:t xml:space="preserve">účastník </w:t>
      </w:r>
      <w:r w:rsidR="00202BFD" w:rsidRPr="00202BFD">
        <w:rPr>
          <w:rFonts w:ascii="Calibri" w:hAnsi="Calibri" w:cs="Calibri"/>
          <w:sz w:val="22"/>
          <w:szCs w:val="22"/>
        </w:rPr>
        <w:t>není:</w:t>
      </w:r>
    </w:p>
    <w:p w14:paraId="6A7DD175" w14:textId="72782931" w:rsidR="00202BFD" w:rsidRPr="00202BFD" w:rsidRDefault="00202BFD" w:rsidP="00F970E0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sz w:val="22"/>
          <w:szCs w:val="22"/>
        </w:rPr>
      </w:pPr>
      <w:r w:rsidRPr="00202BFD">
        <w:rPr>
          <w:rFonts w:ascii="Calibri" w:hAnsi="Calibri" w:cs="Calibri"/>
          <w:sz w:val="22"/>
          <w:szCs w:val="22"/>
        </w:rPr>
        <w:t>a) ruským státním příslušníkem, fyzickou či právnickou osobou, subjektem či orgánem se sídlem v Rusku,</w:t>
      </w:r>
    </w:p>
    <w:p w14:paraId="77D96080" w14:textId="06D1312B" w:rsidR="00202BFD" w:rsidRDefault="00202BFD" w:rsidP="00F970E0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sz w:val="22"/>
          <w:szCs w:val="22"/>
        </w:rPr>
      </w:pPr>
      <w:r w:rsidRPr="00202BFD">
        <w:rPr>
          <w:rFonts w:ascii="Calibri" w:hAnsi="Calibri" w:cs="Calibri"/>
          <w:sz w:val="22"/>
          <w:szCs w:val="22"/>
        </w:rPr>
        <w:t>b) právnickou osobou, subjektem nebo orgánem, který je z více než 50 % přímo či nepřímo vlastněn některými ze subjektů uvedeným v písmeni a), nebo</w:t>
      </w:r>
    </w:p>
    <w:p w14:paraId="5E94FBE3" w14:textId="2373B4CF" w:rsidR="00771AA8" w:rsidRDefault="00202BFD" w:rsidP="00F970E0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sz w:val="22"/>
          <w:szCs w:val="22"/>
        </w:rPr>
      </w:pPr>
      <w:r w:rsidRPr="00202BFD">
        <w:rPr>
          <w:rFonts w:ascii="Calibri" w:hAnsi="Calibri" w:cs="Calibri"/>
          <w:sz w:val="22"/>
          <w:szCs w:val="22"/>
        </w:rPr>
        <w:t xml:space="preserve">c) </w:t>
      </w:r>
      <w:r w:rsidR="00DB5CD6">
        <w:rPr>
          <w:rFonts w:ascii="Calibri" w:hAnsi="Calibri" w:cs="Calibri"/>
          <w:sz w:val="22"/>
          <w:szCs w:val="22"/>
        </w:rPr>
        <w:t>uchazeče</w:t>
      </w:r>
      <w:r w:rsidRPr="00202BFD">
        <w:rPr>
          <w:rFonts w:ascii="Calibri" w:hAnsi="Calibri" w:cs="Calibri"/>
          <w:sz w:val="22"/>
          <w:szCs w:val="22"/>
        </w:rPr>
        <w:t>m jednajícím jménem nebo na pokyn některého ze subjektů uvedeného v písmeni a) nebo b)</w:t>
      </w:r>
    </w:p>
    <w:p w14:paraId="6957F706" w14:textId="6A5D33C5" w:rsidR="00202BFD" w:rsidRPr="00771AA8" w:rsidRDefault="00771AA8" w:rsidP="00F970E0">
      <w:pPr>
        <w:widowControl/>
        <w:suppressAutoHyphens w:val="0"/>
        <w:spacing w:before="120" w:line="360" w:lineRule="auto"/>
        <w:ind w:left="72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 xml:space="preserve">d) </w:t>
      </w:r>
      <w:bookmarkStart w:id="0" w:name="_Hlk164882508"/>
      <w:r w:rsidRPr="00771AA8">
        <w:rPr>
          <w:rFonts w:asciiTheme="minorHAnsi" w:hAnsiTheme="minorHAnsi" w:cstheme="minorHAnsi"/>
          <w:sz w:val="22"/>
          <w:szCs w:val="22"/>
        </w:rPr>
        <w:t xml:space="preserve">platby </w:t>
      </w:r>
      <w:r>
        <w:rPr>
          <w:rFonts w:asciiTheme="minorHAnsi" w:hAnsiTheme="minorHAnsi" w:cstheme="minorHAnsi"/>
          <w:sz w:val="22"/>
          <w:szCs w:val="22"/>
        </w:rPr>
        <w:t>poskytnuté</w:t>
      </w:r>
      <w:r w:rsidRPr="00771AA8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>zadavatelem při plnění této veřejné zakázky</w:t>
      </w:r>
      <w:r w:rsidRPr="00771AA8">
        <w:rPr>
          <w:rFonts w:asciiTheme="minorHAnsi" w:hAnsiTheme="minorHAnsi" w:cstheme="minorHAnsi"/>
          <w:sz w:val="22"/>
          <w:szCs w:val="22"/>
        </w:rPr>
        <w:t xml:space="preserve"> nebudou</w:t>
      </w:r>
      <w:bookmarkEnd w:id="0"/>
      <w:r w:rsidRPr="00771AA8">
        <w:rPr>
          <w:rFonts w:asciiTheme="minorHAnsi" w:hAnsiTheme="minorHAnsi" w:cstheme="minorHAnsi"/>
          <w:sz w:val="22"/>
          <w:szCs w:val="22"/>
        </w:rPr>
        <w:t xml:space="preserve"> pří</w:t>
      </w:r>
      <w:r>
        <w:rPr>
          <w:rFonts w:asciiTheme="minorHAnsi" w:hAnsiTheme="minorHAnsi" w:cstheme="minorHAnsi"/>
          <w:sz w:val="22"/>
          <w:szCs w:val="22"/>
        </w:rPr>
        <w:t>m</w:t>
      </w:r>
      <w:r w:rsidRPr="00771AA8">
        <w:rPr>
          <w:rFonts w:asciiTheme="minorHAnsi" w:hAnsiTheme="minorHAnsi" w:cstheme="minorHAnsi"/>
          <w:sz w:val="22"/>
          <w:szCs w:val="22"/>
        </w:rPr>
        <w:t xml:space="preserve">o nebo nepřímo ani jen </w:t>
      </w:r>
      <w:r>
        <w:rPr>
          <w:rFonts w:asciiTheme="minorHAnsi" w:hAnsiTheme="minorHAnsi" w:cstheme="minorHAnsi"/>
          <w:sz w:val="22"/>
          <w:szCs w:val="22"/>
        </w:rPr>
        <w:t>z</w:t>
      </w:r>
      <w:r w:rsidRPr="00771AA8">
        <w:rPr>
          <w:rFonts w:asciiTheme="minorHAnsi" w:hAnsiTheme="minorHAnsi" w:cstheme="minorHAnsi"/>
          <w:sz w:val="22"/>
          <w:szCs w:val="22"/>
        </w:rPr>
        <w:t xml:space="preserve">části poskytnuty osobám, vůči kterým platí tzv. </w:t>
      </w:r>
      <w:r>
        <w:rPr>
          <w:rFonts w:asciiTheme="minorHAnsi" w:hAnsiTheme="minorHAnsi" w:cstheme="minorHAnsi"/>
          <w:sz w:val="22"/>
          <w:szCs w:val="22"/>
        </w:rPr>
        <w:t>i</w:t>
      </w:r>
      <w:r w:rsidRPr="00771AA8">
        <w:rPr>
          <w:rFonts w:asciiTheme="minorHAnsi" w:hAnsiTheme="minorHAnsi" w:cstheme="minorHAnsi"/>
          <w:sz w:val="22"/>
          <w:szCs w:val="22"/>
        </w:rPr>
        <w:t xml:space="preserve">ndividuální finanční sankce ve smyslu čl. 2 odst. 2 </w:t>
      </w:r>
      <w:r>
        <w:rPr>
          <w:rFonts w:asciiTheme="minorHAnsi" w:hAnsiTheme="minorHAnsi" w:cstheme="minorHAnsi"/>
          <w:sz w:val="22"/>
          <w:szCs w:val="22"/>
        </w:rPr>
        <w:t>Na</w:t>
      </w:r>
      <w:r w:rsidRPr="00771AA8">
        <w:rPr>
          <w:rFonts w:asciiTheme="minorHAnsi" w:hAnsiTheme="minorHAnsi" w:cstheme="minorHAnsi"/>
          <w:sz w:val="22"/>
          <w:szCs w:val="22"/>
        </w:rPr>
        <w:t xml:space="preserve">řízení Rady (EU) č. 208/2014 ze dne 5. 3. 2014 o omezujících opatřeních vůči některým osobám, subjektům a </w:t>
      </w:r>
      <w:r>
        <w:rPr>
          <w:rFonts w:asciiTheme="minorHAnsi" w:hAnsiTheme="minorHAnsi" w:cstheme="minorHAnsi"/>
          <w:sz w:val="22"/>
          <w:szCs w:val="22"/>
        </w:rPr>
        <w:t>o</w:t>
      </w:r>
      <w:r w:rsidRPr="00771AA8">
        <w:rPr>
          <w:rFonts w:asciiTheme="minorHAnsi" w:hAnsiTheme="minorHAnsi" w:cstheme="minorHAnsi"/>
          <w:sz w:val="22"/>
          <w:szCs w:val="22"/>
        </w:rPr>
        <w:t xml:space="preserve">rgánům vzhledem k situaci na </w:t>
      </w:r>
      <w:r>
        <w:rPr>
          <w:rFonts w:asciiTheme="minorHAnsi" w:hAnsiTheme="minorHAnsi" w:cstheme="minorHAnsi"/>
          <w:sz w:val="22"/>
          <w:szCs w:val="22"/>
        </w:rPr>
        <w:t>U</w:t>
      </w:r>
      <w:r w:rsidRPr="00771AA8">
        <w:rPr>
          <w:rFonts w:asciiTheme="minorHAnsi" w:hAnsiTheme="minorHAnsi" w:cstheme="minorHAnsi"/>
          <w:sz w:val="22"/>
          <w:szCs w:val="22"/>
        </w:rPr>
        <w:t xml:space="preserve">krajině a Nařízení Rady (ES) č. 765/2006 ze dne 18. 5. 2006 o omezujících opatřeních vůči prezidentu </w:t>
      </w:r>
      <w:r>
        <w:rPr>
          <w:rFonts w:asciiTheme="minorHAnsi" w:hAnsiTheme="minorHAnsi" w:cstheme="minorHAnsi"/>
          <w:sz w:val="22"/>
          <w:szCs w:val="22"/>
        </w:rPr>
        <w:t>L</w:t>
      </w:r>
      <w:r w:rsidRPr="00771AA8">
        <w:rPr>
          <w:rFonts w:asciiTheme="minorHAnsi" w:hAnsiTheme="minorHAnsi" w:cstheme="minorHAnsi"/>
          <w:sz w:val="22"/>
          <w:szCs w:val="22"/>
        </w:rPr>
        <w:t xml:space="preserve">ukašenkovi a některým představitelům </w:t>
      </w:r>
      <w:r>
        <w:rPr>
          <w:rFonts w:asciiTheme="minorHAnsi" w:hAnsiTheme="minorHAnsi" w:cstheme="minorHAnsi"/>
          <w:sz w:val="22"/>
          <w:szCs w:val="22"/>
        </w:rPr>
        <w:t>B</w:t>
      </w:r>
      <w:r w:rsidRPr="00771AA8">
        <w:rPr>
          <w:rFonts w:asciiTheme="minorHAnsi" w:hAnsiTheme="minorHAnsi" w:cstheme="minorHAnsi"/>
          <w:sz w:val="22"/>
          <w:szCs w:val="22"/>
        </w:rPr>
        <w:t xml:space="preserve">ěloruska a které jsou uvedeny na tzv. </w:t>
      </w:r>
      <w:r>
        <w:rPr>
          <w:rFonts w:asciiTheme="minorHAnsi" w:hAnsiTheme="minorHAnsi" w:cstheme="minorHAnsi"/>
          <w:sz w:val="22"/>
          <w:szCs w:val="22"/>
        </w:rPr>
        <w:t>s</w:t>
      </w:r>
      <w:r w:rsidRPr="00771AA8">
        <w:rPr>
          <w:rFonts w:asciiTheme="minorHAnsi" w:hAnsiTheme="minorHAnsi" w:cstheme="minorHAnsi"/>
          <w:sz w:val="22"/>
          <w:szCs w:val="22"/>
        </w:rPr>
        <w:t xml:space="preserve">ankčních seznamech (dle příloh č. 1 obou </w:t>
      </w:r>
      <w:r>
        <w:rPr>
          <w:rFonts w:asciiTheme="minorHAnsi" w:hAnsiTheme="minorHAnsi" w:cstheme="minorHAnsi"/>
          <w:sz w:val="22"/>
          <w:szCs w:val="22"/>
        </w:rPr>
        <w:t>n</w:t>
      </w:r>
      <w:r w:rsidRPr="00771AA8">
        <w:rPr>
          <w:rFonts w:asciiTheme="minorHAnsi" w:hAnsiTheme="minorHAnsi" w:cstheme="minorHAnsi"/>
          <w:sz w:val="22"/>
          <w:szCs w:val="22"/>
        </w:rPr>
        <w:t xml:space="preserve">ařízení); </w:t>
      </w:r>
      <w:r w:rsidRPr="00D67147">
        <w:rPr>
          <w:rFonts w:asciiTheme="minorHAnsi" w:hAnsiTheme="minorHAnsi" w:cstheme="minorHAnsi"/>
          <w:sz w:val="22"/>
          <w:szCs w:val="22"/>
        </w:rPr>
        <w:t>bude-li kterékoliv z nařízení v budoucnu nahrazeno jinou legislativou obdobného významu, uvedená povinnost se uplatní obdobně</w:t>
      </w:r>
      <w:r w:rsidR="00202BFD" w:rsidRPr="00D67147">
        <w:rPr>
          <w:rFonts w:asciiTheme="minorHAnsi" w:hAnsiTheme="minorHAnsi" w:cstheme="minorHAnsi"/>
          <w:sz w:val="22"/>
          <w:szCs w:val="22"/>
        </w:rPr>
        <w:t>.</w:t>
      </w:r>
    </w:p>
    <w:p w14:paraId="0559E76B" w14:textId="68DD6A37" w:rsidR="00FA1A06" w:rsidRPr="00D67147" w:rsidRDefault="00FA1A06" w:rsidP="00F970E0">
      <w:pPr>
        <w:widowControl/>
        <w:numPr>
          <w:ilvl w:val="0"/>
          <w:numId w:val="8"/>
        </w:numPr>
        <w:suppressAutoHyphens w:val="0"/>
        <w:spacing w:before="120" w:line="360" w:lineRule="auto"/>
        <w:ind w:left="709"/>
        <w:jc w:val="both"/>
        <w:rPr>
          <w:rFonts w:ascii="Calibri" w:hAnsi="Calibri" w:cs="Calibri"/>
          <w:bCs/>
          <w:sz w:val="22"/>
          <w:szCs w:val="22"/>
        </w:rPr>
      </w:pPr>
      <w:r w:rsidRPr="006C14C6">
        <w:rPr>
          <w:rFonts w:ascii="Calibri" w:hAnsi="Calibri" w:cs="Calibri"/>
          <w:sz w:val="22"/>
          <w:szCs w:val="22"/>
        </w:rPr>
        <w:t>Dále čestně prohlašuj</w:t>
      </w:r>
      <w:r>
        <w:rPr>
          <w:rFonts w:ascii="Calibri" w:hAnsi="Calibri" w:cs="Calibri"/>
          <w:sz w:val="22"/>
          <w:szCs w:val="22"/>
        </w:rPr>
        <w:t xml:space="preserve">e, že </w:t>
      </w:r>
      <w:r w:rsidRPr="00D67147">
        <w:rPr>
          <w:rFonts w:ascii="Calibri" w:hAnsi="Calibri" w:cs="Calibri"/>
          <w:bCs/>
          <w:sz w:val="22"/>
          <w:szCs w:val="22"/>
        </w:rPr>
        <w:t>splňuje zvláštní podmínky plnění veřejné zakázky podle ust. § 37 odst. 1 písm. d) zákona</w:t>
      </w:r>
      <w:r w:rsidR="00D67147" w:rsidRPr="00D67147">
        <w:rPr>
          <w:rFonts w:ascii="Calibri" w:hAnsi="Calibri" w:cs="Calibri"/>
          <w:bCs/>
          <w:sz w:val="22"/>
          <w:szCs w:val="22"/>
        </w:rPr>
        <w:t>:</w:t>
      </w:r>
    </w:p>
    <w:p w14:paraId="58D41975" w14:textId="2B85FFC1" w:rsidR="00D67147" w:rsidRPr="00D67147" w:rsidRDefault="00D67147" w:rsidP="00D67147">
      <w:pPr>
        <w:widowControl/>
        <w:suppressAutoHyphens w:val="0"/>
        <w:spacing w:before="120" w:line="360" w:lineRule="auto"/>
        <w:ind w:left="709"/>
        <w:jc w:val="both"/>
        <w:rPr>
          <w:rFonts w:ascii="Calibri" w:hAnsi="Calibri" w:cs="Calibri"/>
          <w:bCs/>
          <w:sz w:val="22"/>
          <w:szCs w:val="22"/>
        </w:rPr>
      </w:pPr>
      <w:r w:rsidRPr="00D67147">
        <w:rPr>
          <w:rFonts w:ascii="Calibri" w:hAnsi="Calibri" w:cs="Calibri"/>
          <w:bCs/>
          <w:sz w:val="22"/>
          <w:szCs w:val="22"/>
        </w:rPr>
        <w:t>a) a to požadavek zadavatele na sociálně odpovědné zadávání tím, že</w:t>
      </w:r>
    </w:p>
    <w:p w14:paraId="6B2E8362" w14:textId="77777777" w:rsidR="00D67147" w:rsidRPr="00D67147" w:rsidRDefault="00D67147" w:rsidP="00D67147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bCs/>
          <w:sz w:val="22"/>
          <w:szCs w:val="22"/>
        </w:rPr>
      </w:pPr>
      <w:r w:rsidRPr="00D67147">
        <w:rPr>
          <w:rFonts w:ascii="Calibri" w:hAnsi="Calibri" w:cs="Calibri"/>
          <w:bCs/>
          <w:sz w:val="22"/>
          <w:szCs w:val="22"/>
        </w:rPr>
        <w:t xml:space="preserve">- zapojí do realizace veřejné této veřejné zakázky výhradně osoby zaměstnané legálně v souladu s tuzemskou právní úpravou </w:t>
      </w:r>
    </w:p>
    <w:p w14:paraId="2F6479FC" w14:textId="46FDD1CC" w:rsidR="00D67147" w:rsidRPr="00D67147" w:rsidRDefault="00D67147" w:rsidP="00D67147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bCs/>
          <w:sz w:val="22"/>
          <w:szCs w:val="22"/>
        </w:rPr>
      </w:pPr>
      <w:r w:rsidRPr="00D67147">
        <w:rPr>
          <w:rFonts w:ascii="Calibri" w:hAnsi="Calibri" w:cs="Calibri"/>
          <w:bCs/>
          <w:sz w:val="22"/>
          <w:szCs w:val="22"/>
        </w:rPr>
        <w:t xml:space="preserve">- vytváří a bude vytvářet pro osoby zapojené do realizace této veřejné zakázky </w:t>
      </w:r>
      <w:proofErr w:type="gramStart"/>
      <w:r w:rsidRPr="00D67147">
        <w:rPr>
          <w:rFonts w:ascii="Calibri" w:hAnsi="Calibri" w:cs="Calibri"/>
          <w:bCs/>
          <w:sz w:val="22"/>
          <w:szCs w:val="22"/>
        </w:rPr>
        <w:t>důstojné  pracovní</w:t>
      </w:r>
      <w:proofErr w:type="gramEnd"/>
      <w:r w:rsidRPr="00D67147">
        <w:rPr>
          <w:rFonts w:ascii="Calibri" w:hAnsi="Calibri" w:cs="Calibri"/>
          <w:bCs/>
          <w:sz w:val="22"/>
          <w:szCs w:val="22"/>
        </w:rPr>
        <w:t xml:space="preserve"> podmínky, zejména důsledně dodržovat </w:t>
      </w:r>
      <w:proofErr w:type="gramStart"/>
      <w:r w:rsidRPr="00D67147">
        <w:rPr>
          <w:rFonts w:ascii="Calibri" w:hAnsi="Calibri" w:cs="Calibri"/>
          <w:bCs/>
          <w:sz w:val="22"/>
          <w:szCs w:val="22"/>
        </w:rPr>
        <w:t>svoje  povinnosti</w:t>
      </w:r>
      <w:proofErr w:type="gramEnd"/>
      <w:r w:rsidRPr="00D67147">
        <w:rPr>
          <w:rFonts w:ascii="Calibri" w:hAnsi="Calibri" w:cs="Calibri"/>
          <w:bCs/>
          <w:sz w:val="22"/>
          <w:szCs w:val="22"/>
        </w:rPr>
        <w:t xml:space="preserve"> v oblasti ochrany bezpečnosti a zdraví při práci</w:t>
      </w:r>
    </w:p>
    <w:p w14:paraId="79C5C716" w14:textId="118FA505" w:rsidR="00D67147" w:rsidRPr="00D67147" w:rsidRDefault="00D67147" w:rsidP="00D67147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bCs/>
          <w:sz w:val="22"/>
          <w:szCs w:val="22"/>
        </w:rPr>
      </w:pPr>
      <w:r w:rsidRPr="00D67147">
        <w:rPr>
          <w:rFonts w:ascii="Calibri" w:hAnsi="Calibri" w:cs="Calibri"/>
          <w:bCs/>
          <w:sz w:val="22"/>
          <w:szCs w:val="22"/>
        </w:rPr>
        <w:t>b) a to požadavek zadavatele na environmentálně odpovědné zadávání tím, že dodržuje a bude dodržovat při realizaci této veřejné zakázky zásady ekologické likvidace odpadů</w:t>
      </w:r>
    </w:p>
    <w:p w14:paraId="6EAC8A00" w14:textId="28EC1E7A" w:rsidR="00CE03B1" w:rsidRDefault="00CE03B1" w:rsidP="00F970E0">
      <w:pPr>
        <w:widowControl/>
        <w:numPr>
          <w:ilvl w:val="0"/>
          <w:numId w:val="8"/>
        </w:numPr>
        <w:suppressAutoHyphens w:val="0"/>
        <w:spacing w:before="120" w:line="360" w:lineRule="auto"/>
        <w:ind w:left="709"/>
        <w:jc w:val="both"/>
        <w:rPr>
          <w:rFonts w:ascii="Calibri" w:hAnsi="Calibri" w:cs="Calibri"/>
          <w:sz w:val="22"/>
          <w:szCs w:val="22"/>
        </w:rPr>
      </w:pPr>
      <w:r w:rsidRPr="006C14C6">
        <w:rPr>
          <w:rFonts w:ascii="Calibri" w:hAnsi="Calibri" w:cs="Calibri"/>
          <w:sz w:val="22"/>
          <w:szCs w:val="22"/>
        </w:rPr>
        <w:t xml:space="preserve">Dále čestně prohlašuji, že </w:t>
      </w:r>
    </w:p>
    <w:p w14:paraId="6C37269F" w14:textId="77777777" w:rsidR="006C14C6" w:rsidRPr="003641F4" w:rsidRDefault="006C14C6" w:rsidP="00F970E0">
      <w:pPr>
        <w:spacing w:line="360" w:lineRule="auto"/>
        <w:ind w:left="709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ú</w:t>
      </w:r>
      <w:r w:rsidRPr="003641F4">
        <w:rPr>
          <w:rFonts w:ascii="Calibri" w:hAnsi="Calibri" w:cs="Calibri"/>
          <w:sz w:val="22"/>
          <w:szCs w:val="22"/>
        </w:rPr>
        <w:t>častník zadávacího řízení není obchodní společností podle § 4b zákona č. 159/2006 Sb., o střetu zájmů, v platném znění (dále jen „zákon o střetu zájmů“), která se nesmí účastnit zadávacího řízení na zadání veřejné zakázky, a dále účastník zadávacího řízení sám, ani jakýkoliv jeho poddodavatel, není ve střetu zájmů podle Nařízení Evropského parlamentu a Rady 2018/1046, část první Finanční nařízení, hlava IV Plnění rozpočtu, článek 61 Střet zájmů.</w:t>
      </w:r>
    </w:p>
    <w:p w14:paraId="4BADA44C" w14:textId="77777777" w:rsidR="00FA1A06" w:rsidRDefault="00FA1A06" w:rsidP="00FA1A06">
      <w:pPr>
        <w:spacing w:line="360" w:lineRule="auto"/>
        <w:jc w:val="both"/>
        <w:rPr>
          <w:rFonts w:ascii="Calibri" w:hAnsi="Calibri" w:cs="Calibri"/>
          <w:b/>
          <w:bCs/>
          <w:i/>
          <w:iCs/>
          <w:sz w:val="22"/>
          <w:szCs w:val="22"/>
        </w:rPr>
      </w:pPr>
    </w:p>
    <w:p w14:paraId="24587ABC" w14:textId="7A979D78" w:rsidR="00FA1A06" w:rsidRPr="00FA1A06" w:rsidRDefault="00FA1A06" w:rsidP="00FA1A06">
      <w:pPr>
        <w:spacing w:line="360" w:lineRule="auto"/>
        <w:jc w:val="both"/>
        <w:rPr>
          <w:rFonts w:ascii="Calibri" w:hAnsi="Calibri" w:cs="Calibri"/>
          <w:b/>
          <w:bCs/>
          <w:i/>
          <w:iCs/>
          <w:sz w:val="22"/>
          <w:szCs w:val="22"/>
        </w:rPr>
      </w:pPr>
      <w:r>
        <w:rPr>
          <w:rFonts w:ascii="Calibri" w:hAnsi="Calibri" w:cs="Calibri"/>
          <w:b/>
          <w:bCs/>
          <w:i/>
          <w:iCs/>
          <w:sz w:val="22"/>
          <w:szCs w:val="22"/>
        </w:rPr>
        <w:t>Účastník</w:t>
      </w:r>
      <w:r w:rsidRPr="00FA1A06">
        <w:rPr>
          <w:rFonts w:ascii="Calibri" w:hAnsi="Calibri" w:cs="Calibri"/>
          <w:b/>
          <w:bCs/>
          <w:i/>
          <w:iCs/>
          <w:sz w:val="22"/>
          <w:szCs w:val="22"/>
        </w:rPr>
        <w:t xml:space="preserve"> dále bere na vědomí svou povinnost na žádost zadavatele kdykoliv během zadávacího řízení konkretizovat splnění těchto zvláštních podmínek a doložit to písemnými a jinými obdobnými důkazy. Uchazeč přitom dále bere na vědomí, že nesplnění této jeho povinnosti je nesplněním zvláštní podmínky plnění veřejné zakázky s následkem </w:t>
      </w:r>
      <w:r w:rsidRPr="00FA1A06">
        <w:rPr>
          <w:rFonts w:ascii="Calibri" w:hAnsi="Calibri" w:cs="Calibri"/>
          <w:b/>
          <w:bCs/>
          <w:i/>
          <w:iCs/>
          <w:sz w:val="22"/>
          <w:szCs w:val="22"/>
        </w:rPr>
        <w:lastRenderedPageBreak/>
        <w:t xml:space="preserve">případného vyloučení uchazeče z tohoto zadávacího řízení. </w:t>
      </w:r>
    </w:p>
    <w:p w14:paraId="1AD18F16" w14:textId="77777777" w:rsidR="006C14C6" w:rsidRPr="003641F4" w:rsidRDefault="006C14C6" w:rsidP="00F970E0">
      <w:pPr>
        <w:spacing w:line="360" w:lineRule="auto"/>
        <w:jc w:val="both"/>
        <w:rPr>
          <w:rFonts w:ascii="Calibri" w:hAnsi="Calibri" w:cs="Calibri"/>
          <w:bCs/>
          <w:i/>
          <w:iCs/>
          <w:sz w:val="22"/>
          <w:szCs w:val="22"/>
        </w:rPr>
      </w:pPr>
    </w:p>
    <w:p w14:paraId="746AF311" w14:textId="77777777" w:rsidR="006C14C6" w:rsidRPr="006C14C6" w:rsidRDefault="006C14C6" w:rsidP="00F970E0">
      <w:pPr>
        <w:widowControl/>
        <w:suppressAutoHyphens w:val="0"/>
        <w:spacing w:before="120" w:line="360" w:lineRule="auto"/>
        <w:jc w:val="both"/>
        <w:rPr>
          <w:rFonts w:ascii="Calibri" w:hAnsi="Calibri" w:cs="Calibri"/>
          <w:sz w:val="22"/>
          <w:szCs w:val="22"/>
        </w:rPr>
      </w:pPr>
    </w:p>
    <w:p w14:paraId="45FBB63B" w14:textId="77777777" w:rsidR="00202BFD" w:rsidRPr="008D0205" w:rsidRDefault="00202BFD" w:rsidP="00F970E0">
      <w:pPr>
        <w:spacing w:line="360" w:lineRule="auto"/>
        <w:rPr>
          <w:rFonts w:ascii="Calibri" w:hAnsi="Calibri" w:cs="Calibri"/>
          <w:sz w:val="22"/>
          <w:szCs w:val="22"/>
          <w:lang w:eastAsia="cs-CZ" w:bidi="ar-SA"/>
        </w:rPr>
      </w:pPr>
    </w:p>
    <w:p w14:paraId="648AD45E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>Datum: ……………………………………..…….</w:t>
      </w:r>
    </w:p>
    <w:p w14:paraId="3D01F94F" w14:textId="77777777" w:rsidR="00CE03B1" w:rsidRPr="008D0205" w:rsidRDefault="00CE03B1" w:rsidP="00F970E0">
      <w:pPr>
        <w:spacing w:line="360" w:lineRule="auto"/>
        <w:rPr>
          <w:rFonts w:ascii="Calibri" w:hAnsi="Calibri" w:cs="Calibri"/>
          <w:sz w:val="22"/>
          <w:szCs w:val="22"/>
          <w:lang w:eastAsia="cs-CZ" w:bidi="ar-SA"/>
        </w:rPr>
      </w:pPr>
    </w:p>
    <w:p w14:paraId="0FC61967" w14:textId="5DC9B45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 xml:space="preserve">Jméno, příjmení a funkce osoby oprávněné za </w:t>
      </w:r>
      <w:r w:rsidR="00DB5CD6">
        <w:rPr>
          <w:rFonts w:ascii="Calibri" w:hAnsi="Calibri" w:cs="Calibri"/>
          <w:b/>
          <w:sz w:val="22"/>
          <w:szCs w:val="22"/>
        </w:rPr>
        <w:t>uchazeče</w:t>
      </w:r>
      <w:r w:rsidRPr="008D0205">
        <w:rPr>
          <w:rFonts w:ascii="Calibri" w:hAnsi="Calibri" w:cs="Calibri"/>
          <w:b/>
          <w:sz w:val="22"/>
          <w:szCs w:val="22"/>
        </w:rPr>
        <w:t xml:space="preserve"> jednat:</w:t>
      </w:r>
    </w:p>
    <w:p w14:paraId="3DC945C2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6D85E5EF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>………………………………………………………..</w:t>
      </w:r>
    </w:p>
    <w:p w14:paraId="44D30673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6EAB30BB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387976A9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26CA0DA2" w14:textId="2500CC02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 xml:space="preserve">Podpis osoby oprávněné za </w:t>
      </w:r>
      <w:r w:rsidR="00DB5CD6">
        <w:rPr>
          <w:rFonts w:ascii="Calibri" w:hAnsi="Calibri" w:cs="Calibri"/>
          <w:b/>
          <w:sz w:val="22"/>
          <w:szCs w:val="22"/>
        </w:rPr>
        <w:t>uchazeče</w:t>
      </w:r>
      <w:r w:rsidRPr="008D0205">
        <w:rPr>
          <w:rFonts w:ascii="Calibri" w:hAnsi="Calibri" w:cs="Calibri"/>
          <w:b/>
          <w:sz w:val="22"/>
          <w:szCs w:val="22"/>
        </w:rPr>
        <w:t xml:space="preserve"> jednat:</w:t>
      </w:r>
    </w:p>
    <w:p w14:paraId="3079CA55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4B53E77C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>………………………………………………………..</w:t>
      </w:r>
    </w:p>
    <w:p w14:paraId="6CE45A42" w14:textId="77777777" w:rsidR="00CE03B1" w:rsidRPr="008D0205" w:rsidRDefault="00CE03B1" w:rsidP="00F970E0">
      <w:pPr>
        <w:spacing w:line="360" w:lineRule="auto"/>
        <w:rPr>
          <w:rFonts w:ascii="Calibri" w:hAnsi="Calibri" w:cs="Calibri"/>
          <w:sz w:val="22"/>
          <w:szCs w:val="22"/>
          <w:lang w:eastAsia="cs-CZ" w:bidi="ar-SA"/>
        </w:rPr>
      </w:pPr>
    </w:p>
    <w:sectPr w:rsidR="00CE03B1" w:rsidRPr="008D0205" w:rsidSect="00BD3B54">
      <w:headerReference w:type="default" r:id="rId8"/>
      <w:footerReference w:type="default" r:id="rId9"/>
      <w:pgSz w:w="11906" w:h="16838"/>
      <w:pgMar w:top="2977" w:right="794" w:bottom="1701" w:left="79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D040A2" w14:textId="77777777" w:rsidR="00CA6DA8" w:rsidRDefault="00CA6DA8" w:rsidP="00F100B8">
      <w:pPr>
        <w:rPr>
          <w:rFonts w:hint="eastAsia"/>
        </w:rPr>
      </w:pPr>
      <w:r>
        <w:separator/>
      </w:r>
    </w:p>
  </w:endnote>
  <w:endnote w:type="continuationSeparator" w:id="0">
    <w:p w14:paraId="489010A8" w14:textId="77777777" w:rsidR="00CA6DA8" w:rsidRDefault="00CA6DA8" w:rsidP="00F100B8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1EC135" w14:textId="77777777" w:rsidR="00F100B8" w:rsidRDefault="00C956B2">
    <w:pPr>
      <w:pStyle w:val="Zpat"/>
      <w:rPr>
        <w:rFonts w:hint="eastAsia"/>
      </w:rPr>
    </w:pPr>
    <w:r>
      <w:rPr>
        <w:noProof/>
        <w:lang w:eastAsia="cs-CZ" w:bidi="ar-SA"/>
      </w:rPr>
      <w:drawing>
        <wp:anchor distT="0" distB="0" distL="0" distR="0" simplePos="0" relativeHeight="251658240" behindDoc="0" locked="0" layoutInCell="1" allowOverlap="1" wp14:anchorId="7E175058" wp14:editId="5F7230BC">
          <wp:simplePos x="0" y="0"/>
          <wp:positionH relativeFrom="page">
            <wp:posOffset>0</wp:posOffset>
          </wp:positionH>
          <wp:positionV relativeFrom="page">
            <wp:posOffset>9946640</wp:posOffset>
          </wp:positionV>
          <wp:extent cx="7559675" cy="744855"/>
          <wp:effectExtent l="0" t="0" r="3175" b="0"/>
          <wp:wrapSquare wrapText="largest"/>
          <wp:docPr id="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74485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E6E732" w14:textId="77777777" w:rsidR="00F100B8" w:rsidRDefault="00F100B8">
    <w:pPr>
      <w:pStyle w:val="Zpat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8A98CB" w14:textId="77777777" w:rsidR="00CA6DA8" w:rsidRDefault="00CA6DA8" w:rsidP="00F100B8">
      <w:pPr>
        <w:rPr>
          <w:rFonts w:hint="eastAsia"/>
        </w:rPr>
      </w:pPr>
      <w:r>
        <w:separator/>
      </w:r>
    </w:p>
  </w:footnote>
  <w:footnote w:type="continuationSeparator" w:id="0">
    <w:p w14:paraId="4CE171B0" w14:textId="77777777" w:rsidR="00CA6DA8" w:rsidRDefault="00CA6DA8" w:rsidP="00F100B8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444C5" w14:textId="77777777" w:rsidR="00F100B8" w:rsidRDefault="00C956B2">
    <w:pPr>
      <w:pStyle w:val="Zhlav"/>
      <w:rPr>
        <w:rFonts w:hint="eastAsia"/>
      </w:rPr>
    </w:pPr>
    <w:r>
      <w:rPr>
        <w:noProof/>
        <w:lang w:eastAsia="cs-CZ" w:bidi="ar-SA"/>
      </w:rPr>
      <w:drawing>
        <wp:anchor distT="0" distB="0" distL="0" distR="0" simplePos="0" relativeHeight="251657216" behindDoc="0" locked="0" layoutInCell="1" allowOverlap="1" wp14:anchorId="2136C1A3" wp14:editId="4CAF59DD">
          <wp:simplePos x="0" y="0"/>
          <wp:positionH relativeFrom="page">
            <wp:posOffset>-5715</wp:posOffset>
          </wp:positionH>
          <wp:positionV relativeFrom="page">
            <wp:posOffset>0</wp:posOffset>
          </wp:positionV>
          <wp:extent cx="7559675" cy="1342390"/>
          <wp:effectExtent l="0" t="0" r="3175" b="0"/>
          <wp:wrapSquare wrapText="largest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34239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F8F1D38" w14:textId="77777777" w:rsidR="00F100B8" w:rsidRDefault="00F100B8">
    <w:pPr>
      <w:pStyle w:val="Zhlav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dpis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dpis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2273FDE"/>
    <w:multiLevelType w:val="hybridMultilevel"/>
    <w:tmpl w:val="F1F6EE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76050"/>
    <w:multiLevelType w:val="hybridMultilevel"/>
    <w:tmpl w:val="E73C7E8A"/>
    <w:lvl w:ilvl="0" w:tplc="CC5A5340">
      <w:start w:val="1"/>
      <w:numFmt w:val="ordinal"/>
      <w:lvlText w:val="%1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FE0328"/>
    <w:multiLevelType w:val="hybridMultilevel"/>
    <w:tmpl w:val="C36A753C"/>
    <w:lvl w:ilvl="0" w:tplc="F6DAA558">
      <w:start w:val="1"/>
      <w:numFmt w:val="lowerLetter"/>
      <w:lvlText w:val="%1)"/>
      <w:lvlJc w:val="left"/>
      <w:pPr>
        <w:ind w:left="1440" w:hanging="360"/>
      </w:pPr>
      <w:rPr>
        <w:rFonts w:ascii="Arial" w:hAnsi="Arial" w:cs="Arial" w:hint="default"/>
        <w:sz w:val="20"/>
        <w:szCs w:val="18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>
      <w:start w:val="1"/>
      <w:numFmt w:val="decimal"/>
      <w:lvlText w:val="%4."/>
      <w:lvlJc w:val="left"/>
      <w:pPr>
        <w:ind w:left="3600" w:hanging="360"/>
      </w:pPr>
    </w:lvl>
    <w:lvl w:ilvl="4" w:tplc="04050019">
      <w:start w:val="1"/>
      <w:numFmt w:val="lowerLetter"/>
      <w:lvlText w:val="%5."/>
      <w:lvlJc w:val="left"/>
      <w:pPr>
        <w:ind w:left="4320" w:hanging="360"/>
      </w:pPr>
    </w:lvl>
    <w:lvl w:ilvl="5" w:tplc="0405001B">
      <w:start w:val="1"/>
      <w:numFmt w:val="lowerRoman"/>
      <w:lvlText w:val="%6."/>
      <w:lvlJc w:val="right"/>
      <w:pPr>
        <w:ind w:left="5040" w:hanging="180"/>
      </w:pPr>
    </w:lvl>
    <w:lvl w:ilvl="6" w:tplc="0405000F">
      <w:start w:val="1"/>
      <w:numFmt w:val="decimal"/>
      <w:lvlText w:val="%7."/>
      <w:lvlJc w:val="left"/>
      <w:pPr>
        <w:ind w:left="5760" w:hanging="360"/>
      </w:pPr>
    </w:lvl>
    <w:lvl w:ilvl="7" w:tplc="04050019">
      <w:start w:val="1"/>
      <w:numFmt w:val="lowerLetter"/>
      <w:lvlText w:val="%8."/>
      <w:lvlJc w:val="left"/>
      <w:pPr>
        <w:ind w:left="6480" w:hanging="360"/>
      </w:pPr>
    </w:lvl>
    <w:lvl w:ilvl="8" w:tplc="040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2A1524D7"/>
    <w:multiLevelType w:val="hybridMultilevel"/>
    <w:tmpl w:val="F0BC20C8"/>
    <w:lvl w:ilvl="0" w:tplc="70583CEC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8D18F1"/>
    <w:multiLevelType w:val="hybridMultilevel"/>
    <w:tmpl w:val="927C4750"/>
    <w:lvl w:ilvl="0" w:tplc="55A86EA0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5E6C1634"/>
    <w:multiLevelType w:val="hybridMultilevel"/>
    <w:tmpl w:val="6B08ADD6"/>
    <w:lvl w:ilvl="0" w:tplc="68249AA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8751984">
    <w:abstractNumId w:val="0"/>
  </w:num>
  <w:num w:numId="2" w16cid:durableId="529996517">
    <w:abstractNumId w:val="4"/>
  </w:num>
  <w:num w:numId="3" w16cid:durableId="493568718">
    <w:abstractNumId w:val="1"/>
  </w:num>
  <w:num w:numId="4" w16cid:durableId="12000308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86602354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726101805">
    <w:abstractNumId w:val="2"/>
  </w:num>
  <w:num w:numId="7" w16cid:durableId="19862532">
    <w:abstractNumId w:val="3"/>
  </w:num>
  <w:num w:numId="8" w16cid:durableId="503517845">
    <w:abstractNumId w:val="5"/>
  </w:num>
  <w:num w:numId="9" w16cid:durableId="8122537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ln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7F4B"/>
    <w:rsid w:val="0000158C"/>
    <w:rsid w:val="000365B0"/>
    <w:rsid w:val="00043804"/>
    <w:rsid w:val="000638AD"/>
    <w:rsid w:val="0006604C"/>
    <w:rsid w:val="00084F74"/>
    <w:rsid w:val="000A66B5"/>
    <w:rsid w:val="00112FAE"/>
    <w:rsid w:val="00117C11"/>
    <w:rsid w:val="00120511"/>
    <w:rsid w:val="00120CE2"/>
    <w:rsid w:val="0014428A"/>
    <w:rsid w:val="001777E6"/>
    <w:rsid w:val="00193CBF"/>
    <w:rsid w:val="001A4EF9"/>
    <w:rsid w:val="001A6223"/>
    <w:rsid w:val="001C0EE3"/>
    <w:rsid w:val="001C3A5F"/>
    <w:rsid w:val="001D053C"/>
    <w:rsid w:val="001D485B"/>
    <w:rsid w:val="001E7FB7"/>
    <w:rsid w:val="001F0C98"/>
    <w:rsid w:val="001F7B49"/>
    <w:rsid w:val="00202BFD"/>
    <w:rsid w:val="00227F4B"/>
    <w:rsid w:val="00232513"/>
    <w:rsid w:val="00244ACE"/>
    <w:rsid w:val="00250DC7"/>
    <w:rsid w:val="002A27D9"/>
    <w:rsid w:val="002B35ED"/>
    <w:rsid w:val="002D6348"/>
    <w:rsid w:val="002E6FE2"/>
    <w:rsid w:val="002F5921"/>
    <w:rsid w:val="00300F45"/>
    <w:rsid w:val="003628EB"/>
    <w:rsid w:val="003B6655"/>
    <w:rsid w:val="003D0FA0"/>
    <w:rsid w:val="003E3544"/>
    <w:rsid w:val="003F46C6"/>
    <w:rsid w:val="003F4ABF"/>
    <w:rsid w:val="0046705B"/>
    <w:rsid w:val="004B3296"/>
    <w:rsid w:val="004C4747"/>
    <w:rsid w:val="004E2611"/>
    <w:rsid w:val="0050138F"/>
    <w:rsid w:val="00503705"/>
    <w:rsid w:val="00505129"/>
    <w:rsid w:val="00510724"/>
    <w:rsid w:val="00517975"/>
    <w:rsid w:val="0055409B"/>
    <w:rsid w:val="005614F1"/>
    <w:rsid w:val="00563AE5"/>
    <w:rsid w:val="005764D9"/>
    <w:rsid w:val="00593A62"/>
    <w:rsid w:val="005A5D0A"/>
    <w:rsid w:val="00623893"/>
    <w:rsid w:val="0062682D"/>
    <w:rsid w:val="0065149D"/>
    <w:rsid w:val="006C14C6"/>
    <w:rsid w:val="006D6965"/>
    <w:rsid w:val="006E44F2"/>
    <w:rsid w:val="006E7CC8"/>
    <w:rsid w:val="00713ACC"/>
    <w:rsid w:val="00717703"/>
    <w:rsid w:val="00726826"/>
    <w:rsid w:val="00771AA8"/>
    <w:rsid w:val="00790872"/>
    <w:rsid w:val="0079596F"/>
    <w:rsid w:val="007A116A"/>
    <w:rsid w:val="007A3223"/>
    <w:rsid w:val="007C5BB5"/>
    <w:rsid w:val="007E0FD7"/>
    <w:rsid w:val="007F3382"/>
    <w:rsid w:val="00823302"/>
    <w:rsid w:val="00832C9E"/>
    <w:rsid w:val="00835823"/>
    <w:rsid w:val="008469FD"/>
    <w:rsid w:val="008571F3"/>
    <w:rsid w:val="0086530E"/>
    <w:rsid w:val="00876CC4"/>
    <w:rsid w:val="008853AE"/>
    <w:rsid w:val="00895B12"/>
    <w:rsid w:val="008A2B4F"/>
    <w:rsid w:val="008A62EE"/>
    <w:rsid w:val="008D0205"/>
    <w:rsid w:val="008F2856"/>
    <w:rsid w:val="00904308"/>
    <w:rsid w:val="0090484C"/>
    <w:rsid w:val="0091516D"/>
    <w:rsid w:val="009217AC"/>
    <w:rsid w:val="00935AD3"/>
    <w:rsid w:val="00944B6D"/>
    <w:rsid w:val="009649E4"/>
    <w:rsid w:val="00970C52"/>
    <w:rsid w:val="00971F04"/>
    <w:rsid w:val="00985831"/>
    <w:rsid w:val="009B1A9C"/>
    <w:rsid w:val="009B476E"/>
    <w:rsid w:val="009D060A"/>
    <w:rsid w:val="00A0362C"/>
    <w:rsid w:val="00A166E0"/>
    <w:rsid w:val="00A21CF7"/>
    <w:rsid w:val="00A27319"/>
    <w:rsid w:val="00A46350"/>
    <w:rsid w:val="00A577E3"/>
    <w:rsid w:val="00A76B92"/>
    <w:rsid w:val="00A92808"/>
    <w:rsid w:val="00AC4155"/>
    <w:rsid w:val="00AD444E"/>
    <w:rsid w:val="00B05A06"/>
    <w:rsid w:val="00B203D3"/>
    <w:rsid w:val="00B24E80"/>
    <w:rsid w:val="00B3284F"/>
    <w:rsid w:val="00B34EA3"/>
    <w:rsid w:val="00B364FE"/>
    <w:rsid w:val="00B47B66"/>
    <w:rsid w:val="00B617AD"/>
    <w:rsid w:val="00BA082F"/>
    <w:rsid w:val="00BB4C7F"/>
    <w:rsid w:val="00BD3B54"/>
    <w:rsid w:val="00C13DC8"/>
    <w:rsid w:val="00C4064B"/>
    <w:rsid w:val="00C956B2"/>
    <w:rsid w:val="00CA448B"/>
    <w:rsid w:val="00CA6DA8"/>
    <w:rsid w:val="00CB3FD1"/>
    <w:rsid w:val="00CB5AC8"/>
    <w:rsid w:val="00CB6B32"/>
    <w:rsid w:val="00CC7F6D"/>
    <w:rsid w:val="00CE03B1"/>
    <w:rsid w:val="00CF7816"/>
    <w:rsid w:val="00D06408"/>
    <w:rsid w:val="00D47A66"/>
    <w:rsid w:val="00D50C9C"/>
    <w:rsid w:val="00D57331"/>
    <w:rsid w:val="00D67147"/>
    <w:rsid w:val="00D67CFB"/>
    <w:rsid w:val="00DA6E21"/>
    <w:rsid w:val="00DB5CD6"/>
    <w:rsid w:val="00DC04FC"/>
    <w:rsid w:val="00DC6E51"/>
    <w:rsid w:val="00DD43A3"/>
    <w:rsid w:val="00DF2060"/>
    <w:rsid w:val="00DF5238"/>
    <w:rsid w:val="00E03E42"/>
    <w:rsid w:val="00E06EE4"/>
    <w:rsid w:val="00E14B46"/>
    <w:rsid w:val="00E14DF6"/>
    <w:rsid w:val="00E26482"/>
    <w:rsid w:val="00E46D04"/>
    <w:rsid w:val="00E56D19"/>
    <w:rsid w:val="00E57A82"/>
    <w:rsid w:val="00E747A8"/>
    <w:rsid w:val="00E86ED1"/>
    <w:rsid w:val="00E975C7"/>
    <w:rsid w:val="00EE3BA5"/>
    <w:rsid w:val="00F100B8"/>
    <w:rsid w:val="00F377AE"/>
    <w:rsid w:val="00F43283"/>
    <w:rsid w:val="00F50A63"/>
    <w:rsid w:val="00F934FE"/>
    <w:rsid w:val="00F94D3B"/>
    <w:rsid w:val="00F95C1E"/>
    <w:rsid w:val="00F970E0"/>
    <w:rsid w:val="00FA1A06"/>
    <w:rsid w:val="00FB31A8"/>
    <w:rsid w:val="00FB6FD6"/>
    <w:rsid w:val="00FD595C"/>
    <w:rsid w:val="00FF34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201715D1"/>
  <w15:chartTrackingRefBased/>
  <w15:docId w15:val="{BC5DDC4A-99B6-4B0D-AD24-6F8F95D681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widowControl w:val="0"/>
      <w:suppressAutoHyphens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paragraph" w:styleId="Nadpis1">
    <w:name w:val="heading 1"/>
    <w:basedOn w:val="Normln"/>
    <w:next w:val="Normln"/>
    <w:link w:val="Nadpis1Char"/>
    <w:qFormat/>
    <w:rsid w:val="004C4747"/>
    <w:pPr>
      <w:keepNext/>
      <w:widowControl/>
      <w:numPr>
        <w:numId w:val="1"/>
      </w:numPr>
      <w:outlineLvl w:val="0"/>
    </w:pPr>
    <w:rPr>
      <w:rFonts w:ascii="Times New Roman" w:eastAsia="Times New Roman" w:hAnsi="Times New Roman" w:cs="Times New Roman"/>
      <w:b/>
      <w:kern w:val="0"/>
      <w:sz w:val="28"/>
      <w:szCs w:val="20"/>
      <w:lang w:eastAsia="ar-SA" w:bidi="ar-SA"/>
    </w:rPr>
  </w:style>
  <w:style w:type="paragraph" w:styleId="Nadpis6">
    <w:name w:val="heading 6"/>
    <w:basedOn w:val="Normln"/>
    <w:next w:val="Normln"/>
    <w:link w:val="Nadpis6Char"/>
    <w:qFormat/>
    <w:rsid w:val="004C4747"/>
    <w:pPr>
      <w:keepNext/>
      <w:widowControl/>
      <w:numPr>
        <w:ilvl w:val="5"/>
        <w:numId w:val="1"/>
      </w:numPr>
      <w:jc w:val="center"/>
      <w:outlineLvl w:val="5"/>
    </w:pPr>
    <w:rPr>
      <w:rFonts w:ascii="Times New Roman" w:eastAsia="Times New Roman" w:hAnsi="Times New Roman" w:cs="Times New Roman"/>
      <w:b/>
      <w:kern w:val="0"/>
      <w:sz w:val="28"/>
      <w:szCs w:val="20"/>
      <w:lang w:eastAsia="ar-SA" w:bidi="ar-SA"/>
    </w:rPr>
  </w:style>
  <w:style w:type="paragraph" w:styleId="Nadpis7">
    <w:name w:val="heading 7"/>
    <w:basedOn w:val="Normln"/>
    <w:next w:val="Normln"/>
    <w:link w:val="Nadpis7Char"/>
    <w:unhideWhenUsed/>
    <w:qFormat/>
    <w:rsid w:val="004C4747"/>
    <w:pPr>
      <w:keepNext/>
      <w:keepLines/>
      <w:widowControl/>
      <w:spacing w:before="40"/>
      <w:outlineLvl w:val="6"/>
    </w:pPr>
    <w:rPr>
      <w:rFonts w:ascii="Calibri Light" w:eastAsia="Times New Roman" w:hAnsi="Calibri Light" w:cs="Times New Roman"/>
      <w:i/>
      <w:iCs/>
      <w:color w:val="1F4D78"/>
      <w:kern w:val="0"/>
      <w:sz w:val="20"/>
      <w:szCs w:val="20"/>
      <w:lang w:eastAsia="ar-SA" w:bidi="ar-SA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Zkladntext">
    <w:name w:val="Body Text"/>
    <w:basedOn w:val="Normln"/>
    <w:pPr>
      <w:spacing w:after="140" w:line="288" w:lineRule="auto"/>
    </w:pPr>
  </w:style>
  <w:style w:type="paragraph" w:styleId="Seznam">
    <w:name w:val="List"/>
    <w:basedOn w:val="Zkladntext"/>
  </w:style>
  <w:style w:type="paragraph" w:styleId="Titulek">
    <w:name w:val="caption"/>
    <w:basedOn w:val="Normln"/>
    <w:qFormat/>
    <w:pPr>
      <w:suppressLineNumbers/>
      <w:spacing w:before="120" w:after="120"/>
    </w:pPr>
    <w:rPr>
      <w:i/>
      <w:iCs/>
    </w:rPr>
  </w:style>
  <w:style w:type="paragraph" w:customStyle="1" w:styleId="Rejstk">
    <w:name w:val="Rejstřík"/>
    <w:basedOn w:val="Normln"/>
    <w:pPr>
      <w:suppressLineNumbers/>
    </w:pPr>
  </w:style>
  <w:style w:type="character" w:customStyle="1" w:styleId="Nadpis1Char">
    <w:name w:val="Nadpis 1 Char"/>
    <w:link w:val="Nadpis1"/>
    <w:rsid w:val="004C4747"/>
    <w:rPr>
      <w:b/>
      <w:sz w:val="28"/>
      <w:lang w:eastAsia="ar-SA"/>
    </w:rPr>
  </w:style>
  <w:style w:type="character" w:customStyle="1" w:styleId="Nadpis6Char">
    <w:name w:val="Nadpis 6 Char"/>
    <w:link w:val="Nadpis6"/>
    <w:rsid w:val="004C4747"/>
    <w:rPr>
      <w:b/>
      <w:sz w:val="28"/>
      <w:lang w:eastAsia="ar-SA"/>
    </w:rPr>
  </w:style>
  <w:style w:type="character" w:customStyle="1" w:styleId="Nadpis7Char">
    <w:name w:val="Nadpis 7 Char"/>
    <w:link w:val="Nadpis7"/>
    <w:rsid w:val="004C4747"/>
    <w:rPr>
      <w:rFonts w:ascii="Calibri Light" w:hAnsi="Calibri Light"/>
      <w:i/>
      <w:iCs/>
      <w:color w:val="1F4D78"/>
      <w:lang w:eastAsia="ar-SA"/>
    </w:rPr>
  </w:style>
  <w:style w:type="paragraph" w:customStyle="1" w:styleId="2margrubrika">
    <w:name w:val="2marg.rubrika"/>
    <w:basedOn w:val="Normln"/>
    <w:qFormat/>
    <w:rsid w:val="004C4747"/>
    <w:pPr>
      <w:keepNext/>
      <w:widowControl/>
      <w:suppressAutoHyphens w:val="0"/>
      <w:spacing w:before="360" w:after="120"/>
      <w:jc w:val="both"/>
    </w:pPr>
    <w:rPr>
      <w:rFonts w:ascii="Calibri" w:eastAsia="Calibri" w:hAnsi="Calibri" w:cs="Times New Roman"/>
      <w:b/>
      <w:kern w:val="0"/>
      <w:sz w:val="22"/>
      <w:szCs w:val="22"/>
      <w:u w:val="single"/>
      <w:lang w:eastAsia="en-US" w:bidi="ar-SA"/>
    </w:rPr>
  </w:style>
  <w:style w:type="paragraph" w:styleId="Odstavecseseznamem">
    <w:name w:val="List Paragraph"/>
    <w:basedOn w:val="Normln"/>
    <w:uiPriority w:val="34"/>
    <w:qFormat/>
    <w:rsid w:val="004C4747"/>
    <w:pPr>
      <w:widowControl/>
      <w:suppressAutoHyphens w:val="0"/>
      <w:spacing w:after="160" w:line="259" w:lineRule="auto"/>
      <w:ind w:left="720"/>
      <w:contextualSpacing/>
    </w:pPr>
    <w:rPr>
      <w:rFonts w:ascii="Calibri" w:eastAsia="Calibri" w:hAnsi="Calibri" w:cs="Times New Roman"/>
      <w:kern w:val="0"/>
      <w:sz w:val="22"/>
      <w:szCs w:val="22"/>
      <w:lang w:eastAsia="en-US" w:bidi="ar-SA"/>
    </w:rPr>
  </w:style>
  <w:style w:type="paragraph" w:customStyle="1" w:styleId="2nesltext">
    <w:name w:val="2nečísl.text"/>
    <w:basedOn w:val="Normln"/>
    <w:qFormat/>
    <w:rsid w:val="004C4747"/>
    <w:pPr>
      <w:widowControl/>
      <w:suppressAutoHyphens w:val="0"/>
      <w:spacing w:before="240" w:after="240"/>
      <w:contextualSpacing/>
      <w:jc w:val="both"/>
    </w:pPr>
    <w:rPr>
      <w:rFonts w:ascii="Calibri" w:eastAsia="Calibri" w:hAnsi="Calibri" w:cs="Times New Roman"/>
      <w:kern w:val="0"/>
      <w:sz w:val="22"/>
      <w:szCs w:val="22"/>
      <w:lang w:eastAsia="en-US" w:bidi="ar-SA"/>
    </w:rPr>
  </w:style>
  <w:style w:type="paragraph" w:customStyle="1" w:styleId="a">
    <w:basedOn w:val="Normln"/>
    <w:next w:val="Normln"/>
    <w:qFormat/>
    <w:rsid w:val="0000158C"/>
    <w:pPr>
      <w:widowControl/>
      <w:suppressAutoHyphens w:val="0"/>
      <w:spacing w:after="60"/>
      <w:jc w:val="center"/>
      <w:outlineLvl w:val="1"/>
    </w:pPr>
    <w:rPr>
      <w:rFonts w:ascii="Cambria" w:eastAsia="Times New Roman" w:hAnsi="Cambria" w:cs="Times New Roman"/>
      <w:kern w:val="0"/>
      <w:lang w:eastAsia="cs-CZ" w:bidi="ar-SA"/>
    </w:rPr>
  </w:style>
  <w:style w:type="character" w:customStyle="1" w:styleId="PodtitulChar">
    <w:name w:val="Podtitul Char"/>
    <w:link w:val="Podnadpis1"/>
    <w:rsid w:val="0000158C"/>
    <w:rPr>
      <w:rFonts w:ascii="Cambria" w:eastAsia="Times New Roman" w:hAnsi="Cambria" w:cs="Times New Roman"/>
      <w:sz w:val="24"/>
      <w:szCs w:val="24"/>
    </w:rPr>
  </w:style>
  <w:style w:type="paragraph" w:customStyle="1" w:styleId="Podnadpis1">
    <w:name w:val="Podnadpis1"/>
    <w:basedOn w:val="Normln"/>
    <w:next w:val="Normln"/>
    <w:link w:val="PodtitulChar"/>
    <w:qFormat/>
    <w:rsid w:val="0000158C"/>
    <w:pPr>
      <w:spacing w:after="60"/>
      <w:jc w:val="center"/>
      <w:outlineLvl w:val="1"/>
    </w:pPr>
    <w:rPr>
      <w:rFonts w:ascii="Cambria" w:eastAsia="Times New Roman" w:hAnsi="Cambria" w:cs="Times New Roman"/>
      <w:kern w:val="0"/>
      <w:lang w:eastAsia="cs-CZ" w:bidi="ar-SA"/>
    </w:rPr>
  </w:style>
  <w:style w:type="character" w:customStyle="1" w:styleId="PodnadpisChar">
    <w:name w:val="Podnadpis Char"/>
    <w:uiPriority w:val="11"/>
    <w:rsid w:val="0000158C"/>
    <w:rPr>
      <w:rFonts w:ascii="Calibri Light" w:eastAsia="Times New Roman" w:hAnsi="Calibri Light" w:cs="Mangal"/>
      <w:kern w:val="1"/>
      <w:sz w:val="24"/>
      <w:szCs w:val="21"/>
      <w:lang w:eastAsia="zh-CN" w:bidi="hi-IN"/>
    </w:rPr>
  </w:style>
  <w:style w:type="paragraph" w:styleId="Zhlav">
    <w:name w:val="header"/>
    <w:basedOn w:val="Normln"/>
    <w:link w:val="ZhlavChar"/>
    <w:uiPriority w:val="99"/>
    <w:unhideWhenUsed/>
    <w:rsid w:val="00F100B8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hlavChar">
    <w:name w:val="Záhlaví Char"/>
    <w:link w:val="Zhlav"/>
    <w:uiPriority w:val="99"/>
    <w:rsid w:val="00F100B8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paragraph" w:styleId="Zpat">
    <w:name w:val="footer"/>
    <w:basedOn w:val="Normln"/>
    <w:link w:val="ZpatChar"/>
    <w:uiPriority w:val="99"/>
    <w:unhideWhenUsed/>
    <w:rsid w:val="00F100B8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patChar">
    <w:name w:val="Zápatí Char"/>
    <w:link w:val="Zpat"/>
    <w:uiPriority w:val="99"/>
    <w:rsid w:val="00F100B8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paragraph" w:styleId="Revize">
    <w:name w:val="Revision"/>
    <w:hidden/>
    <w:uiPriority w:val="99"/>
    <w:semiHidden/>
    <w:rsid w:val="0091516D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character" w:styleId="Hypertextovodkaz">
    <w:name w:val="Hyperlink"/>
    <w:rsid w:val="006C14C6"/>
    <w:rPr>
      <w:color w:val="0563C1"/>
      <w:u w:val="single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6C14C6"/>
    <w:rPr>
      <w:rFonts w:cs="Mangal"/>
      <w:sz w:val="20"/>
      <w:szCs w:val="18"/>
    </w:rPr>
  </w:style>
  <w:style w:type="character" w:customStyle="1" w:styleId="TextpoznpodarouChar">
    <w:name w:val="Text pozn. pod čarou Char"/>
    <w:link w:val="Textpoznpodarou"/>
    <w:uiPriority w:val="99"/>
    <w:semiHidden/>
    <w:rsid w:val="006C14C6"/>
    <w:rPr>
      <w:rFonts w:ascii="Liberation Serif" w:eastAsia="SimSun" w:hAnsi="Liberation Serif" w:cs="Mangal"/>
      <w:kern w:val="1"/>
      <w:szCs w:val="18"/>
      <w:lang w:eastAsia="zh-CN" w:bidi="hi-IN"/>
    </w:rPr>
  </w:style>
  <w:style w:type="character" w:styleId="Znakapoznpodarou">
    <w:name w:val="footnote reference"/>
    <w:uiPriority w:val="99"/>
    <w:semiHidden/>
    <w:unhideWhenUsed/>
    <w:rsid w:val="006C14C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31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9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7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9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8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9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8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D996E5-5433-4B42-BE6F-C422B3B758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558</Words>
  <Characters>3293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 Veselá, Ing.</dc:creator>
  <cp:keywords/>
  <dc:description/>
  <cp:lastModifiedBy>Jiřina Bílková</cp:lastModifiedBy>
  <cp:revision>6</cp:revision>
  <cp:lastPrinted>2022-06-30T11:42:00Z</cp:lastPrinted>
  <dcterms:created xsi:type="dcterms:W3CDTF">2024-04-24T19:38:00Z</dcterms:created>
  <dcterms:modified xsi:type="dcterms:W3CDTF">2026-03-03T06:41:00Z</dcterms:modified>
</cp:coreProperties>
</file>